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4D217C51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 xml:space="preserve">Przedmiot : </w:t>
      </w:r>
      <w:r w:rsidR="00FD7E16">
        <w:rPr>
          <w:rFonts w:asciiTheme="minorHAnsi" w:hAnsiTheme="minorHAnsi" w:cstheme="minorHAnsi"/>
          <w:b/>
        </w:rPr>
        <w:t>Lampa Sollux</w:t>
      </w:r>
      <w:r w:rsidR="00C45489">
        <w:rPr>
          <w:rFonts w:asciiTheme="minorHAnsi" w:hAnsiTheme="minorHAnsi" w:cstheme="minorHAnsi"/>
          <w:b/>
        </w:rPr>
        <w:t xml:space="preserve"> – 2 szt.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FD7E16" w:rsidRPr="006117A9" w14:paraId="1E341ED3" w14:textId="77777777" w:rsidTr="00091106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FD7E16" w:rsidRPr="006117A9" w:rsidRDefault="00FD7E16" w:rsidP="00FD7E1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937B1" w14:textId="3E85AE87" w:rsidR="00FD7E16" w:rsidRPr="000F3D25" w:rsidRDefault="00FD7E16" w:rsidP="00FD7E16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D15D8">
              <w:rPr>
                <w:rFonts w:asciiTheme="minorHAnsi" w:hAnsiTheme="minorHAnsi" w:cs="Arial"/>
                <w:color w:val="000000"/>
              </w:rPr>
              <w:t>Lampa do naświetleń światłem podczerwonym typu sollux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CA318F" w14:textId="29854929" w:rsidR="00FD7E16" w:rsidRPr="006117A9" w:rsidRDefault="00FD7E16" w:rsidP="00FD7E1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15D8">
              <w:rPr>
                <w:rFonts w:asciiTheme="minorHAnsi" w:hAnsiTheme="minorHAnsi" w:cs="Arial"/>
                <w:color w:val="000000"/>
              </w:rPr>
              <w:t>Tak</w:t>
            </w:r>
          </w:p>
        </w:tc>
        <w:tc>
          <w:tcPr>
            <w:tcW w:w="3305" w:type="dxa"/>
          </w:tcPr>
          <w:p w14:paraId="66DBED86" w14:textId="77777777" w:rsidR="00FD7E16" w:rsidRPr="006117A9" w:rsidRDefault="00FD7E16" w:rsidP="00FD7E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7E16" w:rsidRPr="006117A9" w14:paraId="5EADDF09" w14:textId="77777777" w:rsidTr="00091106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FD7E16" w:rsidRPr="006117A9" w:rsidRDefault="00FD7E16" w:rsidP="00FD7E1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1494C" w14:textId="795474BF" w:rsidR="00FD7E16" w:rsidRPr="000F3D25" w:rsidRDefault="00FD7E16" w:rsidP="00FD7E16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D15D8">
              <w:rPr>
                <w:rFonts w:asciiTheme="minorHAnsi" w:hAnsiTheme="minorHAnsi"/>
              </w:rPr>
              <w:t>Naświetlanie promieniami podczerwonymi w zakresie IR-A oraz IR-B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5B843" w14:textId="380FAED6" w:rsidR="00FD7E16" w:rsidRPr="006117A9" w:rsidRDefault="00FD7E16" w:rsidP="00FD7E1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15D8">
              <w:rPr>
                <w:rFonts w:asciiTheme="minorHAnsi" w:hAnsiTheme="minorHAnsi" w:cs="Arial"/>
                <w:color w:val="000000"/>
              </w:rPr>
              <w:t>Tak</w:t>
            </w:r>
          </w:p>
        </w:tc>
        <w:tc>
          <w:tcPr>
            <w:tcW w:w="3305" w:type="dxa"/>
          </w:tcPr>
          <w:p w14:paraId="705A9909" w14:textId="77777777" w:rsidR="00FD7E16" w:rsidRPr="006117A9" w:rsidRDefault="00FD7E16" w:rsidP="00FD7E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7E16" w:rsidRPr="006117A9" w14:paraId="531797AA" w14:textId="77777777" w:rsidTr="00091106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FD7E16" w:rsidRPr="006117A9" w:rsidRDefault="00FD7E16" w:rsidP="00FD7E1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4C946" w14:textId="4CB30D80" w:rsidR="00FD7E16" w:rsidRPr="000F3D25" w:rsidRDefault="00FD7E16" w:rsidP="00FD7E16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D15D8">
              <w:rPr>
                <w:rFonts w:asciiTheme="minorHAnsi" w:hAnsiTheme="minorHAnsi"/>
              </w:rPr>
              <w:t>Lampa mocowana na specjalnie przygotowanym mobilnym stojaku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7A4C16" w14:textId="0C19C577" w:rsidR="00FD7E16" w:rsidRPr="006117A9" w:rsidRDefault="00FD7E16" w:rsidP="00FD7E1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15D8">
              <w:rPr>
                <w:rFonts w:asciiTheme="minorHAnsi" w:hAnsiTheme="minorHAnsi" w:cs="Arial"/>
                <w:color w:val="000000"/>
              </w:rPr>
              <w:t>Tak</w:t>
            </w:r>
          </w:p>
        </w:tc>
        <w:tc>
          <w:tcPr>
            <w:tcW w:w="3305" w:type="dxa"/>
          </w:tcPr>
          <w:p w14:paraId="78C5B0AB" w14:textId="77777777" w:rsidR="00FD7E16" w:rsidRPr="006117A9" w:rsidRDefault="00FD7E16" w:rsidP="00FD7E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7E16" w:rsidRPr="006117A9" w14:paraId="015CD9EB" w14:textId="77777777" w:rsidTr="00091106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FD7E16" w:rsidRPr="006117A9" w:rsidRDefault="00FD7E16" w:rsidP="00FD7E1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C68E32" w14:textId="53B9112A" w:rsidR="00FD7E16" w:rsidRPr="000F3D25" w:rsidRDefault="00FD7E16" w:rsidP="00FD7E16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D15D8">
              <w:rPr>
                <w:rFonts w:asciiTheme="minorHAnsi" w:hAnsiTheme="minorHAnsi"/>
              </w:rPr>
              <w:t>Kółka wyposażone w blokady hamulcowe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A02FB" w14:textId="7DD4552A" w:rsidR="00FD7E16" w:rsidRPr="006117A9" w:rsidRDefault="00FD7E16" w:rsidP="00FD7E1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15D8">
              <w:rPr>
                <w:rFonts w:asciiTheme="minorHAnsi" w:hAnsiTheme="minorHAnsi" w:cs="Arial"/>
                <w:color w:val="000000"/>
              </w:rPr>
              <w:t>Tak</w:t>
            </w:r>
          </w:p>
        </w:tc>
        <w:tc>
          <w:tcPr>
            <w:tcW w:w="3305" w:type="dxa"/>
          </w:tcPr>
          <w:p w14:paraId="7A6149E5" w14:textId="77777777" w:rsidR="00FD7E16" w:rsidRPr="006117A9" w:rsidRDefault="00FD7E16" w:rsidP="00FD7E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7E16" w:rsidRPr="006117A9" w14:paraId="6B83DD1E" w14:textId="77777777" w:rsidTr="00091106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FD7E16" w:rsidRPr="006117A9" w:rsidRDefault="00FD7E16" w:rsidP="00FD7E1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FA3C8" w14:textId="55D43573" w:rsidR="00FD7E16" w:rsidRPr="000F3D25" w:rsidRDefault="00FD7E16" w:rsidP="00FD7E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15D8">
              <w:rPr>
                <w:rFonts w:asciiTheme="minorHAnsi" w:hAnsiTheme="minorHAnsi"/>
              </w:rPr>
              <w:t>Regulowana jasność świecenia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4AEC59" w14:textId="49136D18" w:rsidR="00FD7E16" w:rsidRPr="006117A9" w:rsidRDefault="00FD7E16" w:rsidP="00FD7E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15D8">
              <w:rPr>
                <w:rFonts w:asciiTheme="minorHAnsi" w:hAnsiTheme="minorHAnsi" w:cs="Arial"/>
                <w:color w:val="000000"/>
              </w:rPr>
              <w:t>Tak</w:t>
            </w:r>
          </w:p>
        </w:tc>
        <w:tc>
          <w:tcPr>
            <w:tcW w:w="3305" w:type="dxa"/>
          </w:tcPr>
          <w:p w14:paraId="4E59F11E" w14:textId="77777777" w:rsidR="00FD7E16" w:rsidRPr="006117A9" w:rsidRDefault="00FD7E16" w:rsidP="00FD7E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7E16" w:rsidRPr="006117A9" w14:paraId="3F53921B" w14:textId="77777777" w:rsidTr="00091106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FD7E16" w:rsidRPr="006117A9" w:rsidRDefault="00FD7E16" w:rsidP="00FD7E1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454AD" w14:textId="094D1647" w:rsidR="00FD7E16" w:rsidRPr="000F3D25" w:rsidRDefault="00FD7E16" w:rsidP="00FD7E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15D8">
              <w:rPr>
                <w:rFonts w:asciiTheme="minorHAnsi" w:hAnsiTheme="minorHAnsi"/>
              </w:rPr>
              <w:t>Intensywność świecenia żarówki 10-99%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5C4C20" w14:textId="77777777" w:rsidR="00FD7E16" w:rsidRPr="00AD15D8" w:rsidRDefault="00FD7E16" w:rsidP="00FD7E16">
            <w:pPr>
              <w:contextualSpacing/>
              <w:jc w:val="center"/>
              <w:rPr>
                <w:rFonts w:asciiTheme="minorHAnsi" w:hAnsiTheme="minorHAnsi" w:cs="Arial"/>
                <w:color w:val="000000"/>
              </w:rPr>
            </w:pPr>
            <w:r w:rsidRPr="00AD15D8">
              <w:rPr>
                <w:rFonts w:asciiTheme="minorHAnsi" w:hAnsiTheme="minorHAnsi" w:cs="Arial"/>
                <w:color w:val="000000"/>
              </w:rPr>
              <w:t>Tak</w:t>
            </w:r>
          </w:p>
          <w:p w14:paraId="7C212D3D" w14:textId="62FDF149" w:rsidR="00FD7E16" w:rsidRPr="006117A9" w:rsidRDefault="00FD7E16" w:rsidP="00FD7E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</w:tcPr>
          <w:p w14:paraId="1FD16670" w14:textId="77777777" w:rsidR="00FD7E16" w:rsidRPr="006117A9" w:rsidRDefault="00FD7E16" w:rsidP="00FD7E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7E16" w:rsidRPr="006117A9" w14:paraId="359D98A0" w14:textId="77777777" w:rsidTr="00A370B4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FD7E16" w:rsidRPr="006117A9" w:rsidRDefault="00FD7E16" w:rsidP="00FD7E1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00B991" w14:textId="08E15985" w:rsidR="00FD7E16" w:rsidRPr="000F3D25" w:rsidRDefault="00FD7E16" w:rsidP="00FD7E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15D8">
              <w:rPr>
                <w:rFonts w:asciiTheme="minorHAnsi" w:hAnsiTheme="minorHAnsi" w:cs="Arial"/>
              </w:rPr>
              <w:t>Maksymalna moc żarówki 375W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BD907" w14:textId="4833FA63" w:rsidR="00FD7E16" w:rsidRPr="006117A9" w:rsidRDefault="00FD7E16" w:rsidP="00FD7E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15D8">
              <w:rPr>
                <w:rFonts w:asciiTheme="minorHAnsi" w:hAnsiTheme="minorHAnsi" w:cs="Arial"/>
                <w:color w:val="000000"/>
              </w:rPr>
              <w:t>Tak</w:t>
            </w:r>
          </w:p>
        </w:tc>
        <w:tc>
          <w:tcPr>
            <w:tcW w:w="3305" w:type="dxa"/>
          </w:tcPr>
          <w:p w14:paraId="5021A401" w14:textId="77777777" w:rsidR="00FD7E16" w:rsidRPr="006117A9" w:rsidRDefault="00FD7E16" w:rsidP="00FD7E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7E16" w:rsidRPr="006117A9" w14:paraId="520BA445" w14:textId="77777777" w:rsidTr="00091106">
        <w:trPr>
          <w:trHeight w:val="150"/>
        </w:trPr>
        <w:tc>
          <w:tcPr>
            <w:tcW w:w="833" w:type="dxa"/>
            <w:vAlign w:val="center"/>
          </w:tcPr>
          <w:p w14:paraId="1B33A2F4" w14:textId="77777777" w:rsidR="00FD7E16" w:rsidRPr="006117A9" w:rsidRDefault="00FD7E16" w:rsidP="00FD7E16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F30A0" w14:textId="0D199537" w:rsidR="00FD7E16" w:rsidRPr="000F3D25" w:rsidRDefault="00FD7E16" w:rsidP="00FD7E16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 w:val="22"/>
                <w:szCs w:val="22"/>
                <w:lang w:bidi="fa-IR"/>
              </w:rPr>
            </w:pPr>
            <w:r w:rsidRPr="00AD15D8">
              <w:rPr>
                <w:rFonts w:asciiTheme="minorHAnsi" w:hAnsiTheme="minorHAnsi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936A1" w14:textId="297E0C04" w:rsidR="00FD7E16" w:rsidRPr="006117A9" w:rsidRDefault="00FD7E16" w:rsidP="00FD7E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15D8">
              <w:rPr>
                <w:rFonts w:asciiTheme="minorHAnsi" w:hAnsiTheme="minorHAnsi" w:cs="Arial"/>
                <w:color w:val="000000"/>
              </w:rPr>
              <w:t>TAK, podać</w:t>
            </w:r>
          </w:p>
        </w:tc>
        <w:tc>
          <w:tcPr>
            <w:tcW w:w="3305" w:type="dxa"/>
          </w:tcPr>
          <w:p w14:paraId="41B1836C" w14:textId="0D55C177" w:rsidR="00FD7E16" w:rsidRPr="006117A9" w:rsidRDefault="00FD7E16" w:rsidP="00FD7E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7E16" w:rsidRPr="006117A9" w14:paraId="2852D673" w14:textId="77777777" w:rsidTr="00091106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FD7E16" w:rsidRPr="006117A9" w:rsidRDefault="00FD7E16" w:rsidP="00FD7E16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2EDAA" w14:textId="00C6197D" w:rsidR="00FD7E16" w:rsidRPr="000F3D25" w:rsidRDefault="00FD7E16" w:rsidP="00FD7E16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AD15D8">
              <w:rPr>
                <w:rFonts w:asciiTheme="minorHAnsi" w:hAnsiTheme="minorHAnsi"/>
              </w:rPr>
              <w:t xml:space="preserve">Autoryzowany serwis gwarancyjny i pogwarancyjny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E43DB2" w14:textId="0014D925" w:rsidR="00FD7E16" w:rsidRPr="006117A9" w:rsidRDefault="00FD7E16" w:rsidP="00FD7E1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D15D8">
              <w:rPr>
                <w:rFonts w:asciiTheme="minorHAnsi" w:hAnsiTheme="minorHAnsi" w:cs="Arial"/>
                <w:color w:val="000000"/>
              </w:rPr>
              <w:t>TAK, podać</w:t>
            </w:r>
          </w:p>
        </w:tc>
        <w:tc>
          <w:tcPr>
            <w:tcW w:w="3305" w:type="dxa"/>
          </w:tcPr>
          <w:p w14:paraId="6F1F8C36" w14:textId="77777777" w:rsidR="00FD7E16" w:rsidRPr="006117A9" w:rsidRDefault="00FD7E16" w:rsidP="00FD7E1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5E5DD336" w14:textId="18AB01ED" w:rsidR="002F5A9C" w:rsidRDefault="002F5A9C">
      <w:pPr>
        <w:rPr>
          <w:rFonts w:asciiTheme="minorHAnsi" w:hAnsiTheme="minorHAnsi" w:cstheme="minorHAnsi"/>
        </w:rPr>
      </w:pPr>
    </w:p>
    <w:sectPr w:rsidR="002F5A9C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D7031" w14:textId="77777777" w:rsidR="00A11985" w:rsidRDefault="00A11985">
      <w:r>
        <w:separator/>
      </w:r>
    </w:p>
  </w:endnote>
  <w:endnote w:type="continuationSeparator" w:id="0">
    <w:p w14:paraId="378630AE" w14:textId="77777777" w:rsidR="00A11985" w:rsidRDefault="00A1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A2686" w14:textId="77777777" w:rsidR="00A11985" w:rsidRDefault="00A11985">
      <w:r>
        <w:separator/>
      </w:r>
    </w:p>
  </w:footnote>
  <w:footnote w:type="continuationSeparator" w:id="0">
    <w:p w14:paraId="33E76311" w14:textId="77777777" w:rsidR="00A11985" w:rsidRDefault="00A11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8"/>
  </w:num>
  <w:num w:numId="2" w16cid:durableId="73184934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6"/>
  </w:num>
  <w:num w:numId="29" w16cid:durableId="335111756">
    <w:abstractNumId w:val="9"/>
  </w:num>
  <w:num w:numId="30" w16cid:durableId="1777405409">
    <w:abstractNumId w:val="4"/>
  </w:num>
  <w:num w:numId="31" w16cid:durableId="1066992804">
    <w:abstractNumId w:val="2"/>
  </w:num>
  <w:num w:numId="32" w16cid:durableId="623272270">
    <w:abstractNumId w:val="7"/>
  </w:num>
  <w:num w:numId="33" w16cid:durableId="862399377">
    <w:abstractNumId w:val="3"/>
  </w:num>
  <w:num w:numId="34" w16cid:durableId="1791826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73D58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3048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1985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175A"/>
    <w:rsid w:val="00B94BD6"/>
    <w:rsid w:val="00B95F2E"/>
    <w:rsid w:val="00B97342"/>
    <w:rsid w:val="00BA14F3"/>
    <w:rsid w:val="00BA27C5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45489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076C9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2022-09-09T12:52:00Z</dcterms:created>
  <dcterms:modified xsi:type="dcterms:W3CDTF">2022-09-09T13:16:00Z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